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44" w:rsidRDefault="006D2F44">
      <w:pPr>
        <w:pStyle w:val="Intestazione"/>
        <w:spacing w:before="960"/>
        <w:jc w:val="center"/>
        <w:rPr>
          <w:b/>
          <w:bCs/>
          <w:caps/>
          <w:sz w:val="24"/>
          <w:szCs w:val="24"/>
        </w:rPr>
      </w:pPr>
      <w:r>
        <w:rPr>
          <w:b/>
          <w:bCs/>
          <w:caps/>
          <w:sz w:val="24"/>
          <w:szCs w:val="24"/>
        </w:rPr>
        <w:t>DECRETO del SINDACO N.8 DEL 07-11-2018</w:t>
      </w:r>
    </w:p>
    <w:p w:rsidR="006D2F44" w:rsidRDefault="006D2F44">
      <w:pPr>
        <w:pStyle w:val="Intestazione"/>
        <w:spacing w:after="360"/>
        <w:jc w:val="center"/>
      </w:pPr>
      <w:r>
        <w:t xml:space="preserve"> </w:t>
      </w:r>
    </w:p>
    <w:p w:rsidR="006D2F44" w:rsidRDefault="006D2F44">
      <w:pPr>
        <w:spacing w:before="240" w:after="240"/>
        <w:ind w:left="992" w:hanging="992"/>
        <w:jc w:val="both"/>
        <w:rPr>
          <w:b/>
          <w:bCs/>
        </w:rPr>
      </w:pPr>
      <w:r>
        <w:t>Oggetto:</w:t>
      </w:r>
      <w:r>
        <w:tab/>
      </w:r>
      <w:r>
        <w:rPr>
          <w:b/>
          <w:bCs/>
        </w:rPr>
        <w:t>Sistema di valutazione della performance reso in forma associata dal Centro Studi Amministrativi della Marca Trevigiana. Decreto di nomina componenti esterni.</w:t>
      </w:r>
    </w:p>
    <w:p w:rsidR="006D2F44" w:rsidRDefault="006D2F44">
      <w:pPr>
        <w:pStyle w:val="StileGiustificatoprima12ptDopo12pt1"/>
        <w:jc w:val="center"/>
        <w:rPr>
          <w:b/>
          <w:bCs/>
        </w:rPr>
      </w:pPr>
      <w:r>
        <w:rPr>
          <w:b/>
          <w:bCs/>
          <w:caps/>
        </w:rPr>
        <w:t>il SINDACO</w:t>
      </w:r>
      <w:r>
        <w:rPr>
          <w:b/>
          <w:bCs/>
          <w:caps/>
        </w:rPr>
        <w:br/>
      </w:r>
    </w:p>
    <w:p w:rsidR="00E960E2" w:rsidRPr="00E960E2" w:rsidRDefault="00E960E2" w:rsidP="00E960E2">
      <w:pPr>
        <w:pStyle w:val="StileGiustificatoprima12ptDopo12pt1"/>
        <w:spacing w:after="40"/>
        <w:rPr>
          <w:rFonts w:ascii="Times New Roman" w:eastAsia="Times New Roman" w:hAnsi="Times New Roman" w:cs="Times New Roman"/>
          <w:sz w:val="22"/>
        </w:rPr>
      </w:pPr>
      <w:r w:rsidRPr="00E960E2">
        <w:rPr>
          <w:rFonts w:ascii="Times New Roman" w:eastAsia="Times New Roman" w:hAnsi="Times New Roman" w:cs="Times New Roman"/>
          <w:b/>
          <w:sz w:val="22"/>
        </w:rPr>
        <w:t xml:space="preserve">VISTO </w:t>
      </w:r>
      <w:r w:rsidRPr="00E960E2">
        <w:rPr>
          <w:rFonts w:ascii="Times New Roman" w:eastAsia="Times New Roman" w:hAnsi="Times New Roman" w:cs="Times New Roman"/>
          <w:sz w:val="22"/>
        </w:rPr>
        <w:t xml:space="preserve">il </w:t>
      </w:r>
      <w:proofErr w:type="spellStart"/>
      <w:r w:rsidRPr="00E960E2">
        <w:rPr>
          <w:rFonts w:ascii="Times New Roman" w:eastAsia="Times New Roman" w:hAnsi="Times New Roman" w:cs="Times New Roman"/>
          <w:sz w:val="22"/>
        </w:rPr>
        <w:t>D.Lgs.</w:t>
      </w:r>
      <w:proofErr w:type="spellEnd"/>
      <w:r w:rsidRPr="00E960E2">
        <w:rPr>
          <w:rFonts w:ascii="Times New Roman" w:eastAsia="Times New Roman" w:hAnsi="Times New Roman" w:cs="Times New Roman"/>
          <w:sz w:val="22"/>
        </w:rPr>
        <w:t xml:space="preserve"> 27 ottobre 2009, n. 150, di attuazione della legge 4 marzo 2009, n. 15, in materia di ottimizzazione della produttività del lavoro pubblico e di efficienza e trasparenza delle pubbliche amministrazioni;</w:t>
      </w:r>
    </w:p>
    <w:p w:rsidR="00E960E2" w:rsidRPr="00E960E2" w:rsidRDefault="00E960E2" w:rsidP="00E960E2">
      <w:pPr>
        <w:pStyle w:val="StileGiustificatoprima12ptDopo12pt1"/>
        <w:spacing w:after="40"/>
        <w:rPr>
          <w:rFonts w:ascii="Times New Roman" w:eastAsia="Times New Roman" w:hAnsi="Times New Roman" w:cs="Times New Roman"/>
          <w:sz w:val="22"/>
        </w:rPr>
      </w:pPr>
      <w:r w:rsidRPr="00E960E2">
        <w:rPr>
          <w:rFonts w:ascii="Times New Roman" w:eastAsia="Times New Roman" w:hAnsi="Times New Roman" w:cs="Times New Roman"/>
          <w:b/>
          <w:sz w:val="22"/>
        </w:rPr>
        <w:t xml:space="preserve">VISTO, </w:t>
      </w:r>
      <w:r w:rsidRPr="00E960E2">
        <w:rPr>
          <w:rFonts w:ascii="Times New Roman" w:eastAsia="Times New Roman" w:hAnsi="Times New Roman" w:cs="Times New Roman"/>
          <w:sz w:val="22"/>
        </w:rPr>
        <w:t xml:space="preserve">in particolare, l’art. 14 </w:t>
      </w:r>
      <w:proofErr w:type="spellStart"/>
      <w:r w:rsidRPr="00E960E2">
        <w:rPr>
          <w:rFonts w:ascii="Times New Roman" w:eastAsia="Times New Roman" w:hAnsi="Times New Roman" w:cs="Times New Roman"/>
          <w:sz w:val="22"/>
        </w:rPr>
        <w:t>D.Lgs.</w:t>
      </w:r>
      <w:proofErr w:type="spellEnd"/>
      <w:r w:rsidRPr="00E960E2">
        <w:rPr>
          <w:rFonts w:ascii="Times New Roman" w:eastAsia="Times New Roman" w:hAnsi="Times New Roman" w:cs="Times New Roman"/>
          <w:sz w:val="22"/>
        </w:rPr>
        <w:t xml:space="preserve"> 27 ottobre 2009, n. 150 che istituisce gli Organismi Indipendenti di valutazione della performance; </w:t>
      </w:r>
    </w:p>
    <w:p w:rsidR="00E960E2" w:rsidRPr="00E960E2" w:rsidRDefault="00E960E2" w:rsidP="00E960E2">
      <w:pPr>
        <w:pStyle w:val="StileGiustificatoprima12ptDopo12pt1"/>
        <w:spacing w:after="40"/>
        <w:rPr>
          <w:rFonts w:ascii="Times New Roman" w:eastAsia="Times New Roman" w:hAnsi="Times New Roman" w:cs="Times New Roman"/>
          <w:b/>
          <w:sz w:val="22"/>
        </w:rPr>
      </w:pPr>
      <w:r w:rsidRPr="00E960E2">
        <w:rPr>
          <w:rFonts w:ascii="Times New Roman" w:eastAsia="Times New Roman" w:hAnsi="Times New Roman" w:cs="Times New Roman"/>
          <w:b/>
          <w:sz w:val="22"/>
        </w:rPr>
        <w:t>RILEVATO CHE:</w:t>
      </w:r>
    </w:p>
    <w:p w:rsidR="00E960E2" w:rsidRPr="00E960E2" w:rsidRDefault="00E960E2" w:rsidP="00E960E2">
      <w:pPr>
        <w:numPr>
          <w:ilvl w:val="0"/>
          <w:numId w:val="10"/>
        </w:numPr>
        <w:tabs>
          <w:tab w:val="left" w:pos="284"/>
        </w:tabs>
        <w:spacing w:before="120"/>
        <w:ind w:left="284" w:hanging="284"/>
        <w:jc w:val="both"/>
        <w:rPr>
          <w:rFonts w:ascii="Times New Roman" w:eastAsia="Times New Roman" w:hAnsi="Times New Roman" w:cs="Times New Roman"/>
          <w:bCs/>
          <w:sz w:val="22"/>
        </w:rPr>
      </w:pPr>
      <w:r w:rsidRPr="00E960E2">
        <w:rPr>
          <w:rFonts w:ascii="Times New Roman" w:eastAsia="Times New Roman" w:hAnsi="Times New Roman" w:cs="Times New Roman"/>
          <w:bCs/>
          <w:sz w:val="22"/>
        </w:rPr>
        <w:t xml:space="preserve">le previsioni di cui al </w:t>
      </w:r>
      <w:proofErr w:type="spellStart"/>
      <w:r w:rsidRPr="00E960E2">
        <w:rPr>
          <w:rFonts w:ascii="Times New Roman" w:eastAsia="Times New Roman" w:hAnsi="Times New Roman" w:cs="Times New Roman"/>
          <w:bCs/>
          <w:sz w:val="22"/>
        </w:rPr>
        <w:t>D.Lgs.</w:t>
      </w:r>
      <w:proofErr w:type="spellEnd"/>
      <w:r w:rsidRPr="00E960E2">
        <w:rPr>
          <w:rFonts w:ascii="Times New Roman" w:eastAsia="Times New Roman" w:hAnsi="Times New Roman" w:cs="Times New Roman"/>
          <w:bCs/>
          <w:sz w:val="22"/>
        </w:rPr>
        <w:t xml:space="preserve"> 27/10/2009, n. 150 e </w:t>
      </w:r>
      <w:proofErr w:type="spellStart"/>
      <w:r w:rsidRPr="00E960E2">
        <w:rPr>
          <w:rFonts w:ascii="Times New Roman" w:eastAsia="Times New Roman" w:hAnsi="Times New Roman" w:cs="Times New Roman"/>
          <w:bCs/>
          <w:sz w:val="22"/>
        </w:rPr>
        <w:t>ss.mm.ii</w:t>
      </w:r>
      <w:proofErr w:type="spellEnd"/>
      <w:r w:rsidRPr="00E960E2">
        <w:rPr>
          <w:rFonts w:ascii="Times New Roman" w:eastAsia="Times New Roman" w:hAnsi="Times New Roman" w:cs="Times New Roman"/>
          <w:bCs/>
          <w:sz w:val="22"/>
        </w:rPr>
        <w:t>. in tema di valutazione della performance non trovano immediata applicazione negli enti locali in virtù del mancato rinvio di</w:t>
      </w:r>
      <w:r w:rsidRPr="00E960E2">
        <w:rPr>
          <w:rFonts w:ascii="Times New Roman" w:eastAsia="Times New Roman" w:hAnsi="Times New Roman" w:cs="Times New Roman"/>
          <w:sz w:val="22"/>
        </w:rPr>
        <w:t xml:space="preserve">sposto dall’art. 16, comma 2, del medesimo </w:t>
      </w:r>
      <w:proofErr w:type="spellStart"/>
      <w:r w:rsidRPr="00E960E2">
        <w:rPr>
          <w:rFonts w:ascii="Times New Roman" w:eastAsia="Times New Roman" w:hAnsi="Times New Roman" w:cs="Times New Roman"/>
          <w:sz w:val="22"/>
        </w:rPr>
        <w:t>D.Lgs.</w:t>
      </w:r>
      <w:proofErr w:type="spellEnd"/>
      <w:r w:rsidRPr="00E960E2">
        <w:rPr>
          <w:rFonts w:ascii="Times New Roman" w:eastAsia="Times New Roman" w:hAnsi="Times New Roman" w:cs="Times New Roman"/>
          <w:sz w:val="22"/>
        </w:rPr>
        <w:t xml:space="preserve"> 150/2009, disposizione confermata dal </w:t>
      </w:r>
      <w:proofErr w:type="spellStart"/>
      <w:r w:rsidRPr="00E960E2">
        <w:rPr>
          <w:rFonts w:ascii="Times New Roman" w:eastAsia="Times New Roman" w:hAnsi="Times New Roman" w:cs="Times New Roman"/>
          <w:sz w:val="22"/>
        </w:rPr>
        <w:t>D.Lgs.</w:t>
      </w:r>
      <w:proofErr w:type="spellEnd"/>
      <w:r w:rsidRPr="00E960E2">
        <w:rPr>
          <w:rFonts w:ascii="Times New Roman" w:eastAsia="Times New Roman" w:hAnsi="Times New Roman" w:cs="Times New Roman"/>
          <w:sz w:val="22"/>
        </w:rPr>
        <w:t xml:space="preserve"> 25 maggio 2017, n. 74;</w:t>
      </w:r>
    </w:p>
    <w:p w:rsidR="00E960E2" w:rsidRPr="00E960E2" w:rsidRDefault="00E960E2" w:rsidP="00E960E2">
      <w:pPr>
        <w:numPr>
          <w:ilvl w:val="0"/>
          <w:numId w:val="10"/>
        </w:numPr>
        <w:tabs>
          <w:tab w:val="left" w:pos="284"/>
        </w:tabs>
        <w:spacing w:before="120"/>
        <w:ind w:left="284" w:hanging="284"/>
        <w:jc w:val="both"/>
        <w:rPr>
          <w:rFonts w:ascii="Times New Roman" w:eastAsia="Times New Roman" w:hAnsi="Times New Roman" w:cs="Times New Roman"/>
          <w:b/>
          <w:sz w:val="22"/>
        </w:rPr>
      </w:pPr>
      <w:r w:rsidRPr="00E960E2">
        <w:rPr>
          <w:rFonts w:ascii="Times New Roman" w:eastAsia="Times New Roman" w:hAnsi="Times New Roman" w:cs="Times New Roman"/>
          <w:bCs/>
          <w:sz w:val="22"/>
        </w:rPr>
        <w:t>conseguentemente, è data possibilità agli enti locali di organizzare i controlli interni e quindi istituire organi di controllo diversi, con nomi, modalità di funzionamento e composizione definiti in totale autonomia;</w:t>
      </w:r>
    </w:p>
    <w:p w:rsidR="00E960E2" w:rsidRPr="00E960E2" w:rsidRDefault="00E960E2" w:rsidP="00E960E2">
      <w:pPr>
        <w:spacing w:before="120"/>
        <w:jc w:val="both"/>
        <w:rPr>
          <w:rFonts w:ascii="Times New Roman" w:eastAsia="Times New Roman" w:hAnsi="Times New Roman" w:cs="Times New Roman"/>
          <w:b/>
          <w:bCs/>
          <w:sz w:val="22"/>
        </w:rPr>
      </w:pPr>
      <w:r w:rsidRPr="00E960E2">
        <w:rPr>
          <w:rFonts w:ascii="Times New Roman" w:eastAsia="Times New Roman" w:hAnsi="Times New Roman" w:cs="Times New Roman"/>
          <w:b/>
          <w:bCs/>
          <w:sz w:val="22"/>
        </w:rPr>
        <w:t>PREMESSO CHE:</w:t>
      </w:r>
    </w:p>
    <w:p w:rsidR="00E960E2" w:rsidRPr="00E960E2" w:rsidRDefault="00E960E2" w:rsidP="00E960E2">
      <w:pPr>
        <w:numPr>
          <w:ilvl w:val="0"/>
          <w:numId w:val="10"/>
        </w:numPr>
        <w:tabs>
          <w:tab w:val="left" w:pos="284"/>
        </w:tabs>
        <w:spacing w:before="120"/>
        <w:ind w:left="284" w:hanging="284"/>
        <w:jc w:val="both"/>
        <w:rPr>
          <w:rFonts w:ascii="Times New Roman" w:eastAsia="Times New Roman" w:hAnsi="Times New Roman" w:cs="Times New Roman"/>
          <w:bCs/>
          <w:sz w:val="22"/>
        </w:rPr>
      </w:pPr>
      <w:r w:rsidRPr="00E960E2">
        <w:rPr>
          <w:rFonts w:ascii="Times New Roman" w:eastAsia="Times New Roman" w:hAnsi="Times New Roman" w:cs="Times New Roman"/>
          <w:bCs/>
          <w:sz w:val="22"/>
        </w:rPr>
        <w:t>con delibera di Giunta Comunale n. 107 del 01.10.2018 è stata rinnovata l’adesione alla Convenzione per il sistema di valutazione della performance reso in forma associata dal Centro Studi Amministrativi della Marca Trevigiana;</w:t>
      </w:r>
    </w:p>
    <w:p w:rsidR="00E960E2" w:rsidRPr="00E960E2" w:rsidRDefault="00E960E2" w:rsidP="00E960E2">
      <w:pPr>
        <w:numPr>
          <w:ilvl w:val="0"/>
          <w:numId w:val="10"/>
        </w:numPr>
        <w:tabs>
          <w:tab w:val="left" w:pos="284"/>
        </w:tabs>
        <w:spacing w:before="120"/>
        <w:ind w:left="284" w:hanging="284"/>
        <w:jc w:val="both"/>
        <w:rPr>
          <w:rFonts w:ascii="Times New Roman" w:eastAsia="Times New Roman" w:hAnsi="Times New Roman" w:cs="Times New Roman"/>
          <w:bCs/>
          <w:sz w:val="22"/>
        </w:rPr>
      </w:pPr>
      <w:r w:rsidRPr="00E960E2">
        <w:rPr>
          <w:rFonts w:ascii="Times New Roman" w:eastAsia="Times New Roman" w:hAnsi="Times New Roman" w:cs="Times New Roman"/>
          <w:bCs/>
          <w:sz w:val="22"/>
        </w:rPr>
        <w:t>in data 05.11.2018 è stata sottoscritta la relativa convenzione, la quale prevede che all’art. 3: “…</w:t>
      </w:r>
      <w:r w:rsidRPr="00E960E2">
        <w:rPr>
          <w:rFonts w:ascii="Times New Roman" w:eastAsia="Times New Roman" w:hAnsi="Times New Roman" w:cs="Times New Roman"/>
          <w:bCs/>
          <w:i/>
          <w:sz w:val="22"/>
        </w:rPr>
        <w:t>L’Organismo di valutazione è nominato dal Sindaco dell’ente, sulla base della proposta dei nominativi effettuata dal Presidente del Centro Studi in rappresentanza  dell’Assemblea dei sindaci</w:t>
      </w:r>
      <w:r w:rsidRPr="00E960E2">
        <w:rPr>
          <w:rFonts w:ascii="Times New Roman" w:eastAsia="Times New Roman" w:hAnsi="Times New Roman" w:cs="Times New Roman"/>
          <w:bCs/>
          <w:sz w:val="22"/>
        </w:rPr>
        <w:t>.”</w:t>
      </w:r>
    </w:p>
    <w:p w:rsidR="00E960E2" w:rsidRPr="00E960E2" w:rsidRDefault="00E960E2" w:rsidP="00E960E2">
      <w:pPr>
        <w:tabs>
          <w:tab w:val="left" w:pos="284"/>
        </w:tabs>
        <w:spacing w:before="120"/>
        <w:jc w:val="both"/>
        <w:rPr>
          <w:rFonts w:ascii="Times New Roman" w:eastAsia="Times New Roman" w:hAnsi="Times New Roman" w:cs="Times New Roman"/>
          <w:bCs/>
          <w:sz w:val="22"/>
        </w:rPr>
      </w:pPr>
      <w:r w:rsidRPr="00E960E2">
        <w:rPr>
          <w:rFonts w:ascii="Times New Roman" w:eastAsia="Times New Roman" w:hAnsi="Times New Roman" w:cs="Times New Roman"/>
          <w:b/>
          <w:bCs/>
          <w:sz w:val="22"/>
        </w:rPr>
        <w:t>DATO ATTO</w:t>
      </w:r>
      <w:r w:rsidRPr="00E960E2">
        <w:rPr>
          <w:rFonts w:ascii="Times New Roman" w:eastAsia="Times New Roman" w:hAnsi="Times New Roman" w:cs="Times New Roman"/>
          <w:bCs/>
          <w:sz w:val="22"/>
        </w:rPr>
        <w:t xml:space="preserve"> che come previsto dall’art. 3 comma 1 della suddetta convenzione l’Organismo di Valutazione è un organo composto dal Segretario Comunale e da due esperti, sulla base della proposta dei nominativi effettuata dal Presidente del Centro Studi in rappresentanza dell’Assemblea dei Soci, e che il comma 4, che prevede “La nomina degli esperti viene effettuata per la durata di tre anni con possibilità di rinnovo con tutti o in parte gli stessi nominativi per analogo periodo, salvo dimissioni ovvero la facoltà di revoca per comprovate e motivate ragioni”;</w:t>
      </w:r>
    </w:p>
    <w:p w:rsidR="00E960E2" w:rsidRPr="00E960E2" w:rsidRDefault="00E960E2" w:rsidP="00E960E2">
      <w:pPr>
        <w:tabs>
          <w:tab w:val="left" w:pos="284"/>
        </w:tabs>
        <w:spacing w:before="120"/>
        <w:jc w:val="both"/>
        <w:rPr>
          <w:rFonts w:ascii="Times New Roman" w:eastAsia="Times New Roman" w:hAnsi="Times New Roman" w:cs="Times New Roman"/>
          <w:b/>
          <w:bCs/>
          <w:sz w:val="22"/>
        </w:rPr>
      </w:pPr>
      <w:r w:rsidRPr="00E960E2">
        <w:rPr>
          <w:rFonts w:ascii="Times New Roman" w:eastAsia="Times New Roman" w:hAnsi="Times New Roman" w:cs="Times New Roman"/>
          <w:b/>
          <w:bCs/>
          <w:sz w:val="22"/>
        </w:rPr>
        <w:t xml:space="preserve">VISTO </w:t>
      </w:r>
      <w:r w:rsidRPr="00E960E2">
        <w:rPr>
          <w:rFonts w:ascii="Times New Roman" w:eastAsia="Times New Roman" w:hAnsi="Times New Roman" w:cs="Times New Roman"/>
          <w:bCs/>
          <w:sz w:val="22"/>
        </w:rPr>
        <w:t xml:space="preserve">l’articolo 31 comma 2 del Regolamento Comunale sull’ordinamento degli uffici e dei servizi, approvato con deliberazione di Giunta Comunale n. 213 del 24.12.2010, il quale prevede “L’organismo di Valutazione della performance è nominato dal Sindaco ed è composto dal Segretario Comunale  che lo presiede e da due esperti esterni all’Ente; </w:t>
      </w:r>
      <w:r w:rsidRPr="00E960E2">
        <w:rPr>
          <w:rFonts w:ascii="Times New Roman" w:eastAsia="Times New Roman" w:hAnsi="Times New Roman" w:cs="Times New Roman"/>
          <w:b/>
          <w:bCs/>
          <w:sz w:val="22"/>
        </w:rPr>
        <w:t xml:space="preserve"> </w:t>
      </w:r>
    </w:p>
    <w:p w:rsidR="00E960E2" w:rsidRPr="00E960E2" w:rsidRDefault="00E960E2" w:rsidP="00E960E2">
      <w:pPr>
        <w:spacing w:before="120"/>
        <w:jc w:val="both"/>
        <w:rPr>
          <w:rFonts w:ascii="Times New Roman" w:eastAsia="Times New Roman" w:hAnsi="Times New Roman" w:cs="Times New Roman"/>
          <w:sz w:val="22"/>
        </w:rPr>
      </w:pPr>
      <w:r w:rsidRPr="00E960E2">
        <w:rPr>
          <w:rFonts w:ascii="Times New Roman" w:eastAsia="Times New Roman" w:hAnsi="Times New Roman" w:cs="Times New Roman"/>
          <w:b/>
          <w:sz w:val="22"/>
        </w:rPr>
        <w:lastRenderedPageBreak/>
        <w:t>VISTA</w:t>
      </w:r>
      <w:r w:rsidRPr="00E960E2">
        <w:rPr>
          <w:rFonts w:ascii="Times New Roman" w:eastAsia="Times New Roman" w:hAnsi="Times New Roman" w:cs="Times New Roman"/>
          <w:sz w:val="22"/>
        </w:rPr>
        <w:t xml:space="preserve"> la nota del Centro Studi Amministrativi acquisita agli atti </w:t>
      </w:r>
      <w:proofErr w:type="spellStart"/>
      <w:r w:rsidRPr="00E960E2">
        <w:rPr>
          <w:rFonts w:ascii="Times New Roman" w:eastAsia="Times New Roman" w:hAnsi="Times New Roman" w:cs="Times New Roman"/>
          <w:sz w:val="22"/>
        </w:rPr>
        <w:t>prot</w:t>
      </w:r>
      <w:proofErr w:type="spellEnd"/>
      <w:r w:rsidRPr="00E960E2">
        <w:rPr>
          <w:rFonts w:ascii="Times New Roman" w:eastAsia="Times New Roman" w:hAnsi="Times New Roman" w:cs="Times New Roman"/>
          <w:sz w:val="22"/>
        </w:rPr>
        <w:t xml:space="preserve">. n. 15776 del 24.09.2018 con la quale sono proposti quali componenti esterni l’organismo i sigg. dott. </w:t>
      </w:r>
      <w:proofErr w:type="spellStart"/>
      <w:r w:rsidRPr="00E960E2">
        <w:rPr>
          <w:rFonts w:ascii="Times New Roman" w:eastAsia="Times New Roman" w:hAnsi="Times New Roman" w:cs="Times New Roman"/>
          <w:sz w:val="22"/>
        </w:rPr>
        <w:t>Martorana</w:t>
      </w:r>
      <w:proofErr w:type="spellEnd"/>
      <w:r w:rsidRPr="00E960E2">
        <w:rPr>
          <w:rFonts w:ascii="Times New Roman" w:eastAsia="Times New Roman" w:hAnsi="Times New Roman" w:cs="Times New Roman"/>
          <w:sz w:val="22"/>
        </w:rPr>
        <w:t xml:space="preserve"> Angelo e la dott.ssa De Vidi Michela;</w:t>
      </w:r>
    </w:p>
    <w:p w:rsidR="00E960E2" w:rsidRPr="00E960E2" w:rsidRDefault="00E960E2" w:rsidP="00E960E2">
      <w:pPr>
        <w:spacing w:before="120"/>
        <w:jc w:val="both"/>
        <w:rPr>
          <w:rFonts w:ascii="Times New Roman" w:eastAsia="Times New Roman" w:hAnsi="Times New Roman" w:cs="Times New Roman"/>
          <w:sz w:val="22"/>
        </w:rPr>
      </w:pPr>
      <w:r w:rsidRPr="00E960E2">
        <w:rPr>
          <w:rFonts w:ascii="Times New Roman" w:eastAsia="Times New Roman" w:hAnsi="Times New Roman" w:cs="Times New Roman"/>
          <w:b/>
          <w:sz w:val="22"/>
        </w:rPr>
        <w:t xml:space="preserve">PRESO ATTO </w:t>
      </w:r>
      <w:r w:rsidRPr="00E960E2">
        <w:rPr>
          <w:rFonts w:ascii="Times New Roman" w:eastAsia="Times New Roman" w:hAnsi="Times New Roman" w:cs="Times New Roman"/>
          <w:sz w:val="22"/>
        </w:rPr>
        <w:t xml:space="preserve">che con nota del Centro Studi Amministrativi </w:t>
      </w:r>
      <w:proofErr w:type="spellStart"/>
      <w:r w:rsidRPr="00E960E2">
        <w:rPr>
          <w:rFonts w:ascii="Times New Roman" w:eastAsia="Times New Roman" w:hAnsi="Times New Roman" w:cs="Times New Roman"/>
          <w:sz w:val="22"/>
        </w:rPr>
        <w:t>prot</w:t>
      </w:r>
      <w:proofErr w:type="spellEnd"/>
      <w:r w:rsidRPr="00E960E2">
        <w:rPr>
          <w:rFonts w:ascii="Times New Roman" w:eastAsia="Times New Roman" w:hAnsi="Times New Roman" w:cs="Times New Roman"/>
          <w:sz w:val="22"/>
        </w:rPr>
        <w:t xml:space="preserve">. n. 163 del 24.07.2018, ns. </w:t>
      </w:r>
      <w:proofErr w:type="spellStart"/>
      <w:r w:rsidRPr="00E960E2">
        <w:rPr>
          <w:rFonts w:ascii="Times New Roman" w:eastAsia="Times New Roman" w:hAnsi="Times New Roman" w:cs="Times New Roman"/>
          <w:sz w:val="22"/>
        </w:rPr>
        <w:t>prot</w:t>
      </w:r>
      <w:proofErr w:type="spellEnd"/>
      <w:r w:rsidRPr="00E960E2">
        <w:rPr>
          <w:rFonts w:ascii="Times New Roman" w:eastAsia="Times New Roman" w:hAnsi="Times New Roman" w:cs="Times New Roman"/>
          <w:sz w:val="22"/>
        </w:rPr>
        <w:t>. n. 12445 del 25.07.2018, i soggetti proposti sono in possesso delle competenze tecniche, manageriali e relazionali necessarie allo svolgimento dell’incarico;</w:t>
      </w:r>
    </w:p>
    <w:p w:rsidR="00E960E2" w:rsidRPr="00E960E2" w:rsidRDefault="00E960E2" w:rsidP="00E960E2">
      <w:pPr>
        <w:spacing w:before="120"/>
        <w:jc w:val="both"/>
        <w:rPr>
          <w:rFonts w:ascii="Times New Roman" w:eastAsia="Times New Roman" w:hAnsi="Times New Roman" w:cs="Times New Roman"/>
          <w:b/>
          <w:sz w:val="22"/>
        </w:rPr>
      </w:pPr>
      <w:r w:rsidRPr="00E960E2">
        <w:rPr>
          <w:rFonts w:ascii="Times New Roman" w:eastAsia="Times New Roman" w:hAnsi="Times New Roman" w:cs="Times New Roman"/>
          <w:b/>
          <w:sz w:val="22"/>
        </w:rPr>
        <w:t xml:space="preserve">DATO ATTO </w:t>
      </w:r>
      <w:r w:rsidRPr="00E960E2">
        <w:rPr>
          <w:rFonts w:ascii="Times New Roman" w:eastAsia="Times New Roman" w:hAnsi="Times New Roman" w:cs="Times New Roman"/>
          <w:sz w:val="22"/>
        </w:rPr>
        <w:t xml:space="preserve">in conformità a quanto previsto nella Convenzione sottoscritta con il Centro Studi Amministrativi della Marca Trevigiana che il Segretario Comunale dell’ente fa parte di diritto dell’Organismo di Valutazione della Performance previsto nella normativa vigente; </w:t>
      </w:r>
      <w:r w:rsidRPr="00E960E2">
        <w:rPr>
          <w:rFonts w:ascii="Times New Roman" w:eastAsia="Times New Roman" w:hAnsi="Times New Roman" w:cs="Times New Roman"/>
          <w:b/>
          <w:sz w:val="22"/>
        </w:rPr>
        <w:t xml:space="preserve"> </w:t>
      </w:r>
    </w:p>
    <w:p w:rsidR="00E960E2" w:rsidRPr="00E960E2" w:rsidRDefault="00E960E2" w:rsidP="00E960E2">
      <w:pPr>
        <w:spacing w:before="120"/>
        <w:jc w:val="both"/>
        <w:rPr>
          <w:rFonts w:ascii="Times New Roman" w:eastAsia="Times New Roman" w:hAnsi="Times New Roman" w:cs="Times New Roman"/>
          <w:sz w:val="22"/>
        </w:rPr>
      </w:pPr>
      <w:r w:rsidRPr="00E960E2">
        <w:rPr>
          <w:rFonts w:ascii="Times New Roman" w:eastAsia="Times New Roman" w:hAnsi="Times New Roman" w:cs="Times New Roman"/>
          <w:b/>
          <w:sz w:val="22"/>
        </w:rPr>
        <w:t>RITENUTO</w:t>
      </w:r>
      <w:r w:rsidRPr="00E960E2">
        <w:rPr>
          <w:rFonts w:ascii="Times New Roman" w:eastAsia="Times New Roman" w:hAnsi="Times New Roman" w:cs="Times New Roman"/>
          <w:sz w:val="22"/>
        </w:rPr>
        <w:t xml:space="preserve"> di aderire alla proposta;</w:t>
      </w:r>
    </w:p>
    <w:p w:rsidR="00E960E2" w:rsidRPr="00E960E2" w:rsidRDefault="00E960E2" w:rsidP="00E960E2">
      <w:pPr>
        <w:spacing w:before="120"/>
        <w:jc w:val="both"/>
        <w:rPr>
          <w:rFonts w:ascii="Times New Roman" w:eastAsia="Times New Roman" w:hAnsi="Times New Roman" w:cs="Times New Roman"/>
          <w:b/>
          <w:sz w:val="22"/>
        </w:rPr>
      </w:pPr>
      <w:r w:rsidRPr="00E960E2">
        <w:rPr>
          <w:rFonts w:ascii="Times New Roman" w:eastAsia="Times New Roman" w:hAnsi="Times New Roman" w:cs="Times New Roman"/>
          <w:b/>
          <w:sz w:val="22"/>
        </w:rPr>
        <w:t>VISTI:</w:t>
      </w:r>
    </w:p>
    <w:p w:rsidR="00E960E2" w:rsidRPr="00E960E2" w:rsidRDefault="00E960E2" w:rsidP="00E960E2">
      <w:pPr>
        <w:numPr>
          <w:ilvl w:val="0"/>
          <w:numId w:val="9"/>
        </w:numPr>
        <w:spacing w:before="120"/>
        <w:jc w:val="both"/>
        <w:rPr>
          <w:rFonts w:ascii="Times New Roman" w:eastAsia="Times New Roman" w:hAnsi="Times New Roman" w:cs="Times New Roman"/>
          <w:sz w:val="22"/>
        </w:rPr>
      </w:pPr>
      <w:r w:rsidRPr="00E960E2">
        <w:rPr>
          <w:rFonts w:ascii="Times New Roman" w:eastAsia="Times New Roman" w:hAnsi="Times New Roman" w:cs="Times New Roman"/>
          <w:sz w:val="22"/>
        </w:rPr>
        <w:t xml:space="preserve">il  </w:t>
      </w:r>
      <w:proofErr w:type="spellStart"/>
      <w:r w:rsidRPr="00E960E2">
        <w:rPr>
          <w:rFonts w:ascii="Times New Roman" w:eastAsia="Times New Roman" w:hAnsi="Times New Roman" w:cs="Times New Roman"/>
          <w:sz w:val="22"/>
        </w:rPr>
        <w:t>D.Lgs.</w:t>
      </w:r>
      <w:proofErr w:type="spellEnd"/>
      <w:r w:rsidRPr="00E960E2">
        <w:rPr>
          <w:rFonts w:ascii="Times New Roman" w:eastAsia="Times New Roman" w:hAnsi="Times New Roman" w:cs="Times New Roman"/>
          <w:sz w:val="22"/>
        </w:rPr>
        <w:t xml:space="preserve"> 27 ottobre 2009, n. 150 e </w:t>
      </w:r>
      <w:proofErr w:type="spellStart"/>
      <w:r w:rsidRPr="00E960E2">
        <w:rPr>
          <w:rFonts w:ascii="Times New Roman" w:eastAsia="Times New Roman" w:hAnsi="Times New Roman" w:cs="Times New Roman"/>
          <w:sz w:val="22"/>
        </w:rPr>
        <w:t>ss.mm.ii</w:t>
      </w:r>
      <w:proofErr w:type="spellEnd"/>
      <w:r w:rsidRPr="00E960E2">
        <w:rPr>
          <w:rFonts w:ascii="Times New Roman" w:eastAsia="Times New Roman" w:hAnsi="Times New Roman" w:cs="Times New Roman"/>
          <w:sz w:val="22"/>
        </w:rPr>
        <w:t>;</w:t>
      </w:r>
    </w:p>
    <w:p w:rsidR="00E960E2" w:rsidRPr="00E960E2" w:rsidRDefault="00E960E2" w:rsidP="00E960E2">
      <w:pPr>
        <w:numPr>
          <w:ilvl w:val="0"/>
          <w:numId w:val="9"/>
        </w:numPr>
        <w:spacing w:before="120"/>
        <w:jc w:val="both"/>
        <w:rPr>
          <w:rFonts w:ascii="Times New Roman" w:eastAsia="Times New Roman" w:hAnsi="Times New Roman" w:cs="Times New Roman"/>
          <w:sz w:val="22"/>
        </w:rPr>
      </w:pPr>
      <w:r w:rsidRPr="00E960E2">
        <w:rPr>
          <w:rFonts w:ascii="Times New Roman" w:eastAsia="Times New Roman" w:hAnsi="Times New Roman" w:cs="Times New Roman"/>
          <w:sz w:val="22"/>
        </w:rPr>
        <w:t xml:space="preserve">il </w:t>
      </w:r>
      <w:proofErr w:type="spellStart"/>
      <w:r w:rsidRPr="00E960E2">
        <w:rPr>
          <w:rFonts w:ascii="Times New Roman" w:eastAsia="Times New Roman" w:hAnsi="Times New Roman" w:cs="Times New Roman"/>
          <w:sz w:val="22"/>
        </w:rPr>
        <w:t>D.Lgs.</w:t>
      </w:r>
      <w:proofErr w:type="spellEnd"/>
      <w:r w:rsidRPr="00E960E2">
        <w:rPr>
          <w:rFonts w:ascii="Times New Roman" w:eastAsia="Times New Roman" w:hAnsi="Times New Roman" w:cs="Times New Roman"/>
          <w:sz w:val="22"/>
        </w:rPr>
        <w:t xml:space="preserve"> 18.08.2000, n. 267 e </w:t>
      </w:r>
      <w:proofErr w:type="spellStart"/>
      <w:r w:rsidRPr="00E960E2">
        <w:rPr>
          <w:rFonts w:ascii="Times New Roman" w:eastAsia="Times New Roman" w:hAnsi="Times New Roman" w:cs="Times New Roman"/>
          <w:sz w:val="22"/>
        </w:rPr>
        <w:t>ss.mm.ii</w:t>
      </w:r>
      <w:proofErr w:type="spellEnd"/>
      <w:r w:rsidRPr="00E960E2">
        <w:rPr>
          <w:rFonts w:ascii="Times New Roman" w:eastAsia="Times New Roman" w:hAnsi="Times New Roman" w:cs="Times New Roman"/>
          <w:sz w:val="22"/>
        </w:rPr>
        <w:t>;</w:t>
      </w:r>
    </w:p>
    <w:p w:rsidR="00E960E2" w:rsidRPr="00E960E2" w:rsidRDefault="00E960E2" w:rsidP="00E960E2">
      <w:pPr>
        <w:numPr>
          <w:ilvl w:val="0"/>
          <w:numId w:val="9"/>
        </w:numPr>
        <w:spacing w:before="120"/>
        <w:jc w:val="both"/>
        <w:rPr>
          <w:rFonts w:ascii="Times New Roman" w:eastAsia="Times New Roman" w:hAnsi="Times New Roman" w:cs="Times New Roman"/>
          <w:sz w:val="22"/>
        </w:rPr>
      </w:pPr>
      <w:r w:rsidRPr="00E960E2">
        <w:rPr>
          <w:rFonts w:ascii="Times New Roman" w:eastAsia="Times New Roman" w:hAnsi="Times New Roman" w:cs="Times New Roman"/>
          <w:sz w:val="22"/>
        </w:rPr>
        <w:t xml:space="preserve">il </w:t>
      </w:r>
      <w:proofErr w:type="spellStart"/>
      <w:r w:rsidRPr="00E960E2">
        <w:rPr>
          <w:rFonts w:ascii="Times New Roman" w:eastAsia="Times New Roman" w:hAnsi="Times New Roman" w:cs="Times New Roman"/>
          <w:sz w:val="22"/>
        </w:rPr>
        <w:t>D.Lgs.</w:t>
      </w:r>
      <w:proofErr w:type="spellEnd"/>
      <w:r w:rsidRPr="00E960E2">
        <w:rPr>
          <w:rFonts w:ascii="Times New Roman" w:eastAsia="Times New Roman" w:hAnsi="Times New Roman" w:cs="Times New Roman"/>
          <w:sz w:val="22"/>
        </w:rPr>
        <w:t xml:space="preserve"> n. 31.03.2001 n. 165 e </w:t>
      </w:r>
      <w:proofErr w:type="spellStart"/>
      <w:r w:rsidRPr="00E960E2">
        <w:rPr>
          <w:rFonts w:ascii="Times New Roman" w:eastAsia="Times New Roman" w:hAnsi="Times New Roman" w:cs="Times New Roman"/>
          <w:sz w:val="22"/>
        </w:rPr>
        <w:t>ss.mm.ii</w:t>
      </w:r>
      <w:proofErr w:type="spellEnd"/>
      <w:r w:rsidRPr="00E960E2">
        <w:rPr>
          <w:rFonts w:ascii="Times New Roman" w:eastAsia="Times New Roman" w:hAnsi="Times New Roman" w:cs="Times New Roman"/>
          <w:sz w:val="22"/>
        </w:rPr>
        <w:t>;</w:t>
      </w:r>
    </w:p>
    <w:p w:rsidR="00E960E2" w:rsidRPr="00E960E2" w:rsidRDefault="00E960E2" w:rsidP="00E960E2">
      <w:pPr>
        <w:numPr>
          <w:ilvl w:val="0"/>
          <w:numId w:val="9"/>
        </w:numPr>
        <w:spacing w:before="120"/>
        <w:jc w:val="both"/>
        <w:rPr>
          <w:rFonts w:ascii="Times New Roman" w:eastAsia="Times New Roman" w:hAnsi="Times New Roman" w:cs="Times New Roman"/>
          <w:sz w:val="22"/>
        </w:rPr>
      </w:pPr>
      <w:r w:rsidRPr="00E960E2">
        <w:rPr>
          <w:rFonts w:ascii="Times New Roman" w:eastAsia="Times New Roman" w:hAnsi="Times New Roman" w:cs="Times New Roman"/>
          <w:sz w:val="22"/>
        </w:rPr>
        <w:t>lo Statuto Comunale;</w:t>
      </w:r>
    </w:p>
    <w:p w:rsidR="00E960E2" w:rsidRPr="00E960E2" w:rsidRDefault="00E960E2" w:rsidP="00E960E2">
      <w:pPr>
        <w:numPr>
          <w:ilvl w:val="0"/>
          <w:numId w:val="9"/>
        </w:numPr>
        <w:spacing w:before="120"/>
        <w:jc w:val="both"/>
        <w:rPr>
          <w:rFonts w:ascii="Times New Roman" w:eastAsia="Times New Roman" w:hAnsi="Times New Roman" w:cs="Times New Roman"/>
          <w:sz w:val="22"/>
        </w:rPr>
      </w:pPr>
      <w:r w:rsidRPr="00E960E2">
        <w:rPr>
          <w:rFonts w:ascii="Times New Roman" w:eastAsia="Times New Roman" w:hAnsi="Times New Roman" w:cs="Times New Roman"/>
          <w:sz w:val="22"/>
        </w:rPr>
        <w:t>il Regolamento comunale di organizzazione degli uffici e servizi</w:t>
      </w:r>
    </w:p>
    <w:p w:rsidR="00E960E2" w:rsidRPr="00E960E2" w:rsidRDefault="00E960E2" w:rsidP="00E960E2">
      <w:pPr>
        <w:spacing w:before="120"/>
        <w:ind w:left="720"/>
        <w:jc w:val="both"/>
        <w:rPr>
          <w:rFonts w:ascii="Times New Roman" w:eastAsia="Times New Roman" w:hAnsi="Times New Roman" w:cs="Times New Roman"/>
          <w:sz w:val="22"/>
        </w:rPr>
      </w:pPr>
    </w:p>
    <w:p w:rsidR="00E960E2" w:rsidRPr="00E960E2" w:rsidRDefault="00E960E2" w:rsidP="00E960E2">
      <w:pPr>
        <w:keepNext/>
        <w:jc w:val="center"/>
        <w:outlineLvl w:val="3"/>
        <w:rPr>
          <w:rFonts w:ascii="Times New Roman" w:eastAsia="Times New Roman" w:hAnsi="Times New Roman" w:cs="Times New Roman"/>
          <w:b/>
          <w:sz w:val="22"/>
        </w:rPr>
      </w:pPr>
      <w:r w:rsidRPr="00E960E2">
        <w:rPr>
          <w:rFonts w:ascii="Times New Roman" w:eastAsia="Times New Roman" w:hAnsi="Times New Roman" w:cs="Times New Roman"/>
          <w:b/>
          <w:sz w:val="22"/>
        </w:rPr>
        <w:t>DECRETA</w:t>
      </w:r>
    </w:p>
    <w:p w:rsidR="00E960E2" w:rsidRPr="00E960E2" w:rsidRDefault="00E960E2" w:rsidP="00E960E2">
      <w:pPr>
        <w:rPr>
          <w:rFonts w:ascii="Times New Roman" w:eastAsia="Times New Roman" w:hAnsi="Times New Roman" w:cs="Times New Roman"/>
          <w:sz w:val="22"/>
        </w:rPr>
      </w:pPr>
    </w:p>
    <w:p w:rsidR="00E960E2" w:rsidRPr="00E960E2" w:rsidRDefault="00E960E2" w:rsidP="00E960E2">
      <w:pPr>
        <w:numPr>
          <w:ilvl w:val="0"/>
          <w:numId w:val="7"/>
        </w:numPr>
        <w:spacing w:after="120"/>
        <w:ind w:left="284" w:hanging="284"/>
        <w:jc w:val="both"/>
        <w:rPr>
          <w:rFonts w:ascii="Times New Roman" w:eastAsia="Times New Roman" w:hAnsi="Times New Roman" w:cs="Times New Roman"/>
          <w:sz w:val="22"/>
        </w:rPr>
      </w:pPr>
      <w:r w:rsidRPr="00E960E2">
        <w:rPr>
          <w:rFonts w:ascii="Times New Roman" w:eastAsia="Times New Roman" w:hAnsi="Times New Roman" w:cs="Times New Roman"/>
          <w:sz w:val="22"/>
        </w:rPr>
        <w:t xml:space="preserve">di dare atto </w:t>
      </w:r>
      <w:r>
        <w:rPr>
          <w:rFonts w:ascii="Times New Roman" w:eastAsia="Times New Roman" w:hAnsi="Times New Roman" w:cs="Times New Roman"/>
          <w:sz w:val="22"/>
        </w:rPr>
        <w:t xml:space="preserve">che </w:t>
      </w:r>
      <w:r w:rsidRPr="00E960E2">
        <w:rPr>
          <w:rFonts w:ascii="Times New Roman" w:eastAsia="Times New Roman" w:hAnsi="Times New Roman" w:cs="Times New Roman"/>
          <w:sz w:val="22"/>
        </w:rPr>
        <w:t xml:space="preserve">le premesse costituiscono parte integrante e sostanziale del presente provvedimento;  </w:t>
      </w:r>
    </w:p>
    <w:p w:rsidR="00E960E2" w:rsidRPr="00E960E2" w:rsidRDefault="00E960E2" w:rsidP="00E960E2">
      <w:pPr>
        <w:numPr>
          <w:ilvl w:val="0"/>
          <w:numId w:val="7"/>
        </w:numPr>
        <w:spacing w:after="120"/>
        <w:ind w:left="284" w:hanging="284"/>
        <w:jc w:val="both"/>
        <w:rPr>
          <w:rFonts w:ascii="Times New Roman" w:eastAsia="Times New Roman" w:hAnsi="Times New Roman" w:cs="Times New Roman"/>
          <w:sz w:val="22"/>
        </w:rPr>
      </w:pPr>
      <w:r w:rsidRPr="00E960E2">
        <w:rPr>
          <w:rFonts w:ascii="Times New Roman" w:eastAsia="Times New Roman" w:hAnsi="Times New Roman" w:cs="Times New Roman"/>
          <w:sz w:val="22"/>
        </w:rPr>
        <w:t>di confermare i nominativi comunicati dal Centro Studi della Marca Trevigiana nelle persone di:</w:t>
      </w:r>
    </w:p>
    <w:p w:rsidR="00E960E2" w:rsidRPr="00E960E2" w:rsidRDefault="00E960E2" w:rsidP="00E960E2">
      <w:pPr>
        <w:numPr>
          <w:ilvl w:val="0"/>
          <w:numId w:val="8"/>
        </w:numPr>
        <w:spacing w:after="120"/>
        <w:jc w:val="both"/>
        <w:rPr>
          <w:rFonts w:ascii="Times New Roman" w:eastAsia="Times New Roman" w:hAnsi="Times New Roman" w:cs="Times New Roman"/>
          <w:sz w:val="22"/>
        </w:rPr>
      </w:pPr>
      <w:r w:rsidRPr="00E960E2">
        <w:rPr>
          <w:rFonts w:ascii="Times New Roman" w:eastAsia="Times New Roman" w:hAnsi="Times New Roman" w:cs="Times New Roman"/>
          <w:sz w:val="22"/>
        </w:rPr>
        <w:t xml:space="preserve">Dott. </w:t>
      </w:r>
      <w:proofErr w:type="spellStart"/>
      <w:r w:rsidRPr="00E960E2">
        <w:rPr>
          <w:rFonts w:ascii="Times New Roman" w:eastAsia="Times New Roman" w:hAnsi="Times New Roman" w:cs="Times New Roman"/>
          <w:sz w:val="22"/>
        </w:rPr>
        <w:t>Martorana</w:t>
      </w:r>
      <w:proofErr w:type="spellEnd"/>
      <w:r w:rsidRPr="00E960E2">
        <w:rPr>
          <w:rFonts w:ascii="Times New Roman" w:eastAsia="Times New Roman" w:hAnsi="Times New Roman" w:cs="Times New Roman"/>
          <w:sz w:val="22"/>
        </w:rPr>
        <w:t xml:space="preserve"> Angelo; </w:t>
      </w:r>
    </w:p>
    <w:p w:rsidR="00E960E2" w:rsidRPr="00E960E2" w:rsidRDefault="00E960E2" w:rsidP="00E960E2">
      <w:pPr>
        <w:numPr>
          <w:ilvl w:val="0"/>
          <w:numId w:val="8"/>
        </w:numPr>
        <w:spacing w:after="120"/>
        <w:jc w:val="both"/>
        <w:rPr>
          <w:rFonts w:ascii="Times New Roman" w:eastAsia="Times New Roman" w:hAnsi="Times New Roman" w:cs="Times New Roman"/>
          <w:sz w:val="22"/>
        </w:rPr>
      </w:pPr>
      <w:r w:rsidRPr="00E960E2">
        <w:rPr>
          <w:rFonts w:ascii="Times New Roman" w:eastAsia="Times New Roman" w:hAnsi="Times New Roman" w:cs="Times New Roman"/>
          <w:sz w:val="22"/>
        </w:rPr>
        <w:t>Dott.ssa De Vidi Michela;</w:t>
      </w:r>
    </w:p>
    <w:p w:rsidR="00E960E2" w:rsidRPr="00E960E2" w:rsidRDefault="00E960E2" w:rsidP="00E960E2">
      <w:pPr>
        <w:numPr>
          <w:ilvl w:val="0"/>
          <w:numId w:val="7"/>
        </w:numPr>
        <w:spacing w:after="120"/>
        <w:ind w:left="284" w:hanging="284"/>
        <w:jc w:val="both"/>
        <w:rPr>
          <w:rFonts w:ascii="Times New Roman" w:eastAsia="Times New Roman" w:hAnsi="Times New Roman" w:cs="Times New Roman"/>
          <w:sz w:val="22"/>
        </w:rPr>
      </w:pPr>
      <w:r w:rsidRPr="00E960E2">
        <w:rPr>
          <w:rFonts w:ascii="Times New Roman" w:eastAsia="Times New Roman" w:hAnsi="Times New Roman" w:cs="Times New Roman"/>
          <w:sz w:val="22"/>
        </w:rPr>
        <w:t>di dare atto che, dell’Organismo di Valutazione, fa parte di diritto il Segretario Comunale, componente interno dell’Organismo di valutazione della performance, con funzioni di Presidente;</w:t>
      </w:r>
    </w:p>
    <w:p w:rsidR="00E960E2" w:rsidRPr="00E960E2" w:rsidRDefault="00E960E2" w:rsidP="00E960E2">
      <w:pPr>
        <w:numPr>
          <w:ilvl w:val="0"/>
          <w:numId w:val="7"/>
        </w:numPr>
        <w:spacing w:after="120"/>
        <w:ind w:left="284" w:hanging="284"/>
        <w:jc w:val="both"/>
        <w:rPr>
          <w:rFonts w:ascii="Times New Roman" w:eastAsia="Times New Roman" w:hAnsi="Times New Roman" w:cs="Times New Roman"/>
          <w:sz w:val="22"/>
        </w:rPr>
      </w:pPr>
      <w:r w:rsidRPr="00E960E2">
        <w:rPr>
          <w:rFonts w:ascii="Times New Roman" w:eastAsia="Times New Roman" w:hAnsi="Times New Roman" w:cs="Times New Roman"/>
          <w:sz w:val="22"/>
        </w:rPr>
        <w:t>di comunicare</w:t>
      </w:r>
      <w:r>
        <w:rPr>
          <w:rFonts w:ascii="Times New Roman" w:eastAsia="Times New Roman" w:hAnsi="Times New Roman" w:cs="Times New Roman"/>
          <w:sz w:val="22"/>
        </w:rPr>
        <w:t xml:space="preserve"> </w:t>
      </w:r>
      <w:r w:rsidRPr="00E960E2">
        <w:rPr>
          <w:rFonts w:ascii="Times New Roman" w:eastAsia="Times New Roman" w:hAnsi="Times New Roman" w:cs="Times New Roman"/>
          <w:sz w:val="22"/>
        </w:rPr>
        <w:t>il presente atto al Centro Studi Amministrativi della Marca Trevigiana ed al Segretario Comunale;</w:t>
      </w:r>
    </w:p>
    <w:p w:rsidR="00E960E2" w:rsidRPr="00E960E2" w:rsidRDefault="00E960E2" w:rsidP="00E960E2">
      <w:pPr>
        <w:numPr>
          <w:ilvl w:val="0"/>
          <w:numId w:val="7"/>
        </w:numPr>
        <w:spacing w:after="120"/>
        <w:ind w:left="284" w:hanging="284"/>
        <w:jc w:val="both"/>
        <w:rPr>
          <w:rFonts w:ascii="Times New Roman" w:eastAsia="Times New Roman" w:hAnsi="Times New Roman" w:cs="Times New Roman"/>
          <w:sz w:val="22"/>
        </w:rPr>
      </w:pPr>
      <w:r w:rsidRPr="00E960E2">
        <w:rPr>
          <w:rFonts w:ascii="Times New Roman" w:eastAsia="Times New Roman" w:hAnsi="Times New Roman" w:cs="Times New Roman"/>
          <w:sz w:val="22"/>
        </w:rPr>
        <w:t>di disporre la pubblicazione sul sito comunale nella sezione Amministrazione Trasparente – Personale – OIV.</w:t>
      </w:r>
    </w:p>
    <w:p w:rsidR="005718CE" w:rsidRDefault="005718CE">
      <w:pPr>
        <w:rPr>
          <w:sz w:val="24"/>
          <w:szCs w:val="24"/>
        </w:rPr>
      </w:pPr>
    </w:p>
    <w:p w:rsidR="006D2F44" w:rsidRDefault="006D2F44">
      <w:pPr>
        <w:pStyle w:val="StileGiustificatoprima12ptDopo12pt1"/>
        <w:spacing w:before="40" w:after="40"/>
      </w:pPr>
    </w:p>
    <w:p w:rsidR="006D2F44" w:rsidRPr="00830F3C" w:rsidRDefault="006D2F44">
      <w:pPr>
        <w:tabs>
          <w:tab w:val="center" w:pos="7088"/>
        </w:tabs>
        <w:spacing w:before="240"/>
        <w:ind w:left="2835"/>
        <w:jc w:val="both"/>
        <w:rPr>
          <w:b/>
        </w:rPr>
      </w:pPr>
      <w:r>
        <w:tab/>
      </w:r>
      <w:r w:rsidR="00830F3C" w:rsidRPr="00830F3C">
        <w:rPr>
          <w:b/>
        </w:rPr>
        <w:t xml:space="preserve">F.to </w:t>
      </w:r>
      <w:r w:rsidR="000255A2" w:rsidRPr="00830F3C">
        <w:rPr>
          <w:b/>
        </w:rPr>
        <w:t>Il Sindaco</w:t>
      </w:r>
    </w:p>
    <w:p w:rsidR="006D2F44" w:rsidRPr="00830F3C" w:rsidRDefault="00830F3C" w:rsidP="000255A2">
      <w:pPr>
        <w:tabs>
          <w:tab w:val="center" w:pos="7088"/>
        </w:tabs>
        <w:spacing w:after="960"/>
        <w:ind w:left="2835"/>
        <w:jc w:val="both"/>
        <w:rPr>
          <w:b/>
        </w:rPr>
      </w:pPr>
      <w:r w:rsidRPr="00830F3C">
        <w:rPr>
          <w:b/>
        </w:rPr>
        <w:tab/>
        <w:t>NAR</w:t>
      </w:r>
      <w:bookmarkStart w:id="0" w:name="_GoBack"/>
      <w:bookmarkEnd w:id="0"/>
      <w:r w:rsidRPr="00830F3C">
        <w:rPr>
          <w:b/>
        </w:rPr>
        <w:t xml:space="preserve">DI </w:t>
      </w:r>
      <w:r w:rsidR="000255A2" w:rsidRPr="00830F3C">
        <w:rPr>
          <w:b/>
        </w:rPr>
        <w:t>GIUSEPPE</w:t>
      </w:r>
    </w:p>
    <w:sectPr w:rsidR="006D2F44" w:rsidRPr="00830F3C">
      <w:footerReference w:type="default" r:id="rId8"/>
      <w:headerReference w:type="first" r:id="rId9"/>
      <w:footerReference w:type="first" r:id="rId10"/>
      <w:pgSz w:w="11907" w:h="16840" w:code="9"/>
      <w:pgMar w:top="1418" w:right="1134" w:bottom="1134" w:left="1134"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44" w:rsidRDefault="006D2F44">
      <w:r>
        <w:separator/>
      </w:r>
    </w:p>
  </w:endnote>
  <w:endnote w:type="continuationSeparator" w:id="0">
    <w:p w:rsidR="006D2F44" w:rsidRDefault="006D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44" w:rsidRDefault="006D2F44">
    <w:pPr>
      <w:pStyle w:val="Pidipagina"/>
      <w:pBdr>
        <w:bottom w:val="single" w:sz="6" w:space="1" w:color="auto"/>
      </w:pBdr>
      <w:tabs>
        <w:tab w:val="clear" w:pos="4819"/>
        <w:tab w:val="clear" w:pos="9638"/>
        <w:tab w:val="left" w:pos="7845"/>
      </w:tabs>
      <w:spacing w:before="240"/>
      <w:jc w:val="right"/>
      <w:rPr>
        <w:sz w:val="16"/>
        <w:szCs w:val="16"/>
      </w:rPr>
    </w:pPr>
    <w:r>
      <w:rPr>
        <w:sz w:val="16"/>
        <w:szCs w:val="16"/>
      </w:rPr>
      <w:t xml:space="preserve">Decreto n. </w:t>
    </w:r>
    <w:r>
      <w:rPr>
        <w:b/>
        <w:bCs/>
        <w:sz w:val="16"/>
        <w:szCs w:val="16"/>
      </w:rPr>
      <w:t>8</w:t>
    </w:r>
    <w:r>
      <w:rPr>
        <w:sz w:val="16"/>
        <w:szCs w:val="16"/>
      </w:rPr>
      <w:t xml:space="preserve"> del </w:t>
    </w:r>
    <w:r>
      <w:rPr>
        <w:b/>
        <w:bCs/>
        <w:sz w:val="16"/>
        <w:szCs w:val="16"/>
      </w:rPr>
      <w:t>07-11-2018</w:t>
    </w:r>
  </w:p>
  <w:p w:rsidR="006D2F44" w:rsidRDefault="006D2F44">
    <w:pPr>
      <w:pStyle w:val="Pidipagina"/>
      <w:spacing w:before="120" w:after="120"/>
      <w:jc w:val="center"/>
      <w:rPr>
        <w:b/>
        <w:bCs/>
        <w:sz w:val="16"/>
        <w:szCs w:val="16"/>
      </w:rPr>
    </w:pPr>
    <w:r>
      <w:rPr>
        <w:b/>
        <w:bCs/>
        <w:sz w:val="16"/>
        <w:szCs w:val="16"/>
      </w:rPr>
      <w:t>Comune di Farra di Soligo</w:t>
    </w:r>
  </w:p>
  <w:p w:rsidR="006D2F44" w:rsidRDefault="006D2F44">
    <w:pPr>
      <w:pStyle w:val="Pidipagina"/>
      <w:jc w:val="center"/>
      <w:rPr>
        <w:sz w:val="14"/>
        <w:szCs w:val="14"/>
      </w:rPr>
    </w:pPr>
    <w:r>
      <w:rPr>
        <w:sz w:val="14"/>
        <w:szCs w:val="14"/>
      </w:rPr>
      <w:t>via dei Patrioti, 52 – 31010 – telefono 0438.901 515 – fax 0438.900 235</w:t>
    </w:r>
  </w:p>
  <w:p w:rsidR="006D2F44" w:rsidRDefault="006D2F44">
    <w:pPr>
      <w:pStyle w:val="Pidipagina"/>
      <w:jc w:val="center"/>
      <w:rPr>
        <w:sz w:val="14"/>
        <w:szCs w:val="14"/>
      </w:rPr>
    </w:pPr>
    <w:r>
      <w:rPr>
        <w:sz w:val="14"/>
        <w:szCs w:val="14"/>
      </w:rPr>
      <w:t>codice fiscale 83003890262 – partita IVA 00743360265</w:t>
    </w:r>
  </w:p>
  <w:p w:rsidR="006D2F44" w:rsidRDefault="00830F3C">
    <w:pPr>
      <w:pStyle w:val="Pidipagina"/>
      <w:jc w:val="center"/>
      <w:rPr>
        <w:sz w:val="14"/>
        <w:szCs w:val="14"/>
      </w:rPr>
    </w:pPr>
    <w:hyperlink r:id="rId1" w:history="1">
      <w:r w:rsidR="006D2F44">
        <w:rPr>
          <w:rStyle w:val="Collegamentoipertestuale"/>
          <w:rFonts w:cs="Arial"/>
          <w:sz w:val="14"/>
          <w:szCs w:val="14"/>
        </w:rPr>
        <w:t>info@farra.it</w:t>
      </w:r>
    </w:hyperlink>
  </w:p>
  <w:p w:rsidR="006D2F44" w:rsidRDefault="006D2F44">
    <w:pPr>
      <w:pStyle w:val="Pidipagin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44" w:rsidRDefault="006D2F44">
    <w:pPr>
      <w:pStyle w:val="Pidipagina"/>
      <w:pBdr>
        <w:bottom w:val="single" w:sz="6" w:space="1" w:color="auto"/>
      </w:pBdr>
      <w:tabs>
        <w:tab w:val="clear" w:pos="4819"/>
        <w:tab w:val="clear" w:pos="9638"/>
        <w:tab w:val="left" w:pos="7845"/>
      </w:tabs>
      <w:spacing w:before="240"/>
      <w:jc w:val="right"/>
      <w:rPr>
        <w:sz w:val="16"/>
        <w:szCs w:val="16"/>
      </w:rPr>
    </w:pPr>
  </w:p>
  <w:p w:rsidR="006D2F44" w:rsidRDefault="006D2F44">
    <w:pPr>
      <w:pStyle w:val="Pidipagina"/>
      <w:spacing w:before="120" w:after="120"/>
      <w:jc w:val="center"/>
      <w:rPr>
        <w:b/>
        <w:bCs/>
        <w:sz w:val="16"/>
        <w:szCs w:val="16"/>
      </w:rPr>
    </w:pPr>
    <w:r>
      <w:rPr>
        <w:b/>
        <w:bCs/>
        <w:sz w:val="16"/>
        <w:szCs w:val="16"/>
      </w:rPr>
      <w:t>Comune di Farra di Soligo</w:t>
    </w:r>
  </w:p>
  <w:p w:rsidR="006D2F44" w:rsidRDefault="006D2F44">
    <w:pPr>
      <w:pStyle w:val="Pidipagina"/>
      <w:jc w:val="center"/>
      <w:rPr>
        <w:sz w:val="14"/>
        <w:szCs w:val="14"/>
      </w:rPr>
    </w:pPr>
    <w:r>
      <w:rPr>
        <w:sz w:val="14"/>
        <w:szCs w:val="14"/>
      </w:rPr>
      <w:t>via dei Patrioti, 52 – 31010 – telefono 0438.901 515 – fax 0438.900 235</w:t>
    </w:r>
  </w:p>
  <w:p w:rsidR="006D2F44" w:rsidRDefault="006D2F44">
    <w:pPr>
      <w:pStyle w:val="Pidipagina"/>
      <w:jc w:val="center"/>
      <w:rPr>
        <w:sz w:val="14"/>
        <w:szCs w:val="14"/>
      </w:rPr>
    </w:pPr>
    <w:r>
      <w:rPr>
        <w:sz w:val="14"/>
        <w:szCs w:val="14"/>
      </w:rPr>
      <w:t>codice fiscale 83003890262 – partita IVA 00743360265</w:t>
    </w:r>
  </w:p>
  <w:p w:rsidR="006D2F44" w:rsidRDefault="00830F3C">
    <w:pPr>
      <w:pStyle w:val="Pidipagina"/>
      <w:jc w:val="center"/>
      <w:rPr>
        <w:sz w:val="14"/>
        <w:szCs w:val="14"/>
      </w:rPr>
    </w:pPr>
    <w:hyperlink r:id="rId1" w:history="1">
      <w:r w:rsidR="006D2F44">
        <w:rPr>
          <w:rStyle w:val="Collegamentoipertestuale"/>
          <w:rFonts w:cs="Arial"/>
          <w:sz w:val="14"/>
          <w:szCs w:val="14"/>
        </w:rPr>
        <w:t>info@farra.it</w:t>
      </w:r>
    </w:hyperlink>
  </w:p>
  <w:p w:rsidR="006D2F44" w:rsidRDefault="006D2F44">
    <w:pPr>
      <w:pStyle w:val="Pidipagina"/>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44" w:rsidRDefault="006D2F44">
      <w:r>
        <w:separator/>
      </w:r>
    </w:p>
  </w:footnote>
  <w:footnote w:type="continuationSeparator" w:id="0">
    <w:p w:rsidR="006D2F44" w:rsidRDefault="006D2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44" w:rsidRDefault="00D4319F">
    <w:pPr>
      <w:jc w:val="center"/>
      <w:rPr>
        <w:b/>
        <w:bCs/>
        <w:sz w:val="22"/>
        <w:szCs w:val="22"/>
      </w:rPr>
    </w:pPr>
    <w:r>
      <w:rPr>
        <w:b/>
        <w:bCs/>
        <w:noProof/>
        <w:sz w:val="22"/>
        <w:szCs w:val="22"/>
      </w:rPr>
      <w:drawing>
        <wp:inline distT="0" distB="0" distL="0" distR="0">
          <wp:extent cx="7239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D2F44" w:rsidRDefault="006D2F44">
    <w:pPr>
      <w:jc w:val="center"/>
      <w:rPr>
        <w:b/>
        <w:bCs/>
        <w:sz w:val="40"/>
        <w:szCs w:val="40"/>
      </w:rPr>
    </w:pPr>
    <w:r>
      <w:rPr>
        <w:b/>
        <w:bCs/>
        <w:sz w:val="40"/>
        <w:szCs w:val="40"/>
      </w:rPr>
      <w:t>COMUNE DI FARRA DI SOLIGO</w:t>
    </w:r>
  </w:p>
  <w:p w:rsidR="006D2F44" w:rsidRDefault="006D2F44">
    <w:pPr>
      <w:pBdr>
        <w:bottom w:val="single" w:sz="6" w:space="1" w:color="auto"/>
      </w:pBdr>
      <w:spacing w:after="120"/>
      <w:jc w:val="center"/>
    </w:pPr>
    <w:r>
      <w:rPr>
        <w:sz w:val="22"/>
        <w:szCs w:val="22"/>
      </w:rPr>
      <w:t>PROVINCIA DI TREVISO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3F31"/>
    <w:multiLevelType w:val="hybridMultilevel"/>
    <w:tmpl w:val="CA4E8904"/>
    <w:lvl w:ilvl="0" w:tplc="7B74856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0249B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3D4B17FA"/>
    <w:multiLevelType w:val="hybridMultilevel"/>
    <w:tmpl w:val="18885E96"/>
    <w:lvl w:ilvl="0" w:tplc="B6DED65A">
      <w:start w:val="1"/>
      <w:numFmt w:val="bullet"/>
      <w:lvlText w:val="-"/>
      <w:lvlJc w:val="left"/>
      <w:pPr>
        <w:ind w:left="1004" w:hanging="360"/>
      </w:pPr>
      <w:rPr>
        <w:rFonts w:ascii="Calibri" w:hAnsi="Calibr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44F40592"/>
    <w:multiLevelType w:val="hybridMultilevel"/>
    <w:tmpl w:val="BAFABA2A"/>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47425FFC"/>
    <w:multiLevelType w:val="hybridMultilevel"/>
    <w:tmpl w:val="AFA0292E"/>
    <w:lvl w:ilvl="0" w:tplc="0410000F">
      <w:start w:val="1"/>
      <w:numFmt w:val="decimal"/>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B216904"/>
    <w:multiLevelType w:val="hybridMultilevel"/>
    <w:tmpl w:val="FF66AF02"/>
    <w:lvl w:ilvl="0" w:tplc="B6DED65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021540"/>
    <w:multiLevelType w:val="hybridMultilevel"/>
    <w:tmpl w:val="EBA230C0"/>
    <w:lvl w:ilvl="0" w:tplc="CA20A21E">
      <w:start w:val="1"/>
      <w:numFmt w:val="bullet"/>
      <w:lvlText w:val="-"/>
      <w:lvlJc w:val="left"/>
      <w:pPr>
        <w:tabs>
          <w:tab w:val="num" w:pos="1065"/>
        </w:tabs>
        <w:ind w:left="1065" w:hanging="705"/>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7C4E17FE"/>
    <w:multiLevelType w:val="hybridMultilevel"/>
    <w:tmpl w:val="5A2CE096"/>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7"/>
  </w:num>
  <w:num w:numId="7">
    <w:abstractNumId w:val="4"/>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A2"/>
    <w:rsid w:val="000255A2"/>
    <w:rsid w:val="005718CE"/>
    <w:rsid w:val="006D2F44"/>
    <w:rsid w:val="00830F3C"/>
    <w:rsid w:val="00D4319F"/>
    <w:rsid w:val="00E96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Arial" w:hAnsi="Arial" w:cs="Arial"/>
      <w:sz w:val="20"/>
      <w:szCs w:val="20"/>
    </w:rPr>
  </w:style>
  <w:style w:type="paragraph" w:styleId="Titolo5">
    <w:name w:val="heading 5"/>
    <w:basedOn w:val="Normale"/>
    <w:next w:val="Normale"/>
    <w:link w:val="Titolo5Carattere"/>
    <w:uiPriority w:val="99"/>
    <w:qFormat/>
    <w:pPr>
      <w:keepNext/>
      <w:autoSpaceDE w:val="0"/>
      <w:autoSpaceDN w:val="0"/>
      <w:outlineLvl w:val="4"/>
    </w:pPr>
    <w:rPr>
      <w:b/>
      <w:bCs/>
    </w:rPr>
  </w:style>
  <w:style w:type="paragraph" w:styleId="Titolo7">
    <w:name w:val="heading 7"/>
    <w:basedOn w:val="Normale"/>
    <w:next w:val="Normale"/>
    <w:link w:val="Titolo7Carattere"/>
    <w:uiPriority w:val="99"/>
    <w:qFormat/>
    <w:pPr>
      <w:keepNext/>
      <w:pBdr>
        <w:top w:val="single" w:sz="12" w:space="1" w:color="auto"/>
      </w:pBdr>
      <w:autoSpaceDE w:val="0"/>
      <w:autoSpaceDN w:val="0"/>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semiHidden/>
    <w:locked/>
    <w:rPr>
      <w:rFonts w:cs="Times New Roman"/>
      <w:b/>
      <w:bCs/>
      <w:i/>
      <w:iCs/>
      <w:sz w:val="26"/>
      <w:szCs w:val="26"/>
    </w:rPr>
  </w:style>
  <w:style w:type="character" w:customStyle="1" w:styleId="Titolo7Carattere">
    <w:name w:val="Titolo 7 Carattere"/>
    <w:basedOn w:val="Carpredefinitoparagrafo"/>
    <w:link w:val="Titolo7"/>
    <w:uiPriority w:val="9"/>
    <w:semiHidden/>
    <w:locked/>
    <w:rPr>
      <w:rFonts w:cs="Times New Roman"/>
      <w:sz w:val="24"/>
      <w:szCs w:val="24"/>
    </w:rPr>
  </w:style>
  <w:style w:type="paragraph" w:styleId="Intestazione">
    <w:name w:val="header"/>
    <w:basedOn w:val="Normale"/>
    <w:link w:val="IntestazioneCarattere"/>
    <w:uiPriority w:val="99"/>
    <w:pPr>
      <w:tabs>
        <w:tab w:val="center" w:pos="4819"/>
        <w:tab w:val="right" w:pos="9638"/>
      </w:tabs>
      <w:autoSpaceDE w:val="0"/>
      <w:autoSpaceDN w:val="0"/>
    </w:pPr>
  </w:style>
  <w:style w:type="character" w:customStyle="1" w:styleId="IntestazioneCarattere">
    <w:name w:val="Intestazione Carattere"/>
    <w:basedOn w:val="Carpredefinitoparagrafo"/>
    <w:link w:val="Intestazione"/>
    <w:uiPriority w:val="99"/>
    <w:semiHidden/>
    <w:locked/>
    <w:rPr>
      <w:rFonts w:ascii="Arial" w:hAnsi="Arial" w:cs="Arial"/>
      <w:sz w:val="20"/>
      <w:szCs w:val="20"/>
    </w:rPr>
  </w:style>
  <w:style w:type="paragraph" w:styleId="Pidipagina">
    <w:name w:val="footer"/>
    <w:basedOn w:val="Normale"/>
    <w:link w:val="PidipaginaCarattere"/>
    <w:uiPriority w:val="99"/>
    <w:pPr>
      <w:tabs>
        <w:tab w:val="center" w:pos="4819"/>
        <w:tab w:val="right" w:pos="9638"/>
      </w:tabs>
      <w:autoSpaceDE w:val="0"/>
      <w:autoSpaceDN w:val="0"/>
    </w:pPr>
  </w:style>
  <w:style w:type="character" w:customStyle="1" w:styleId="PidipaginaCarattere">
    <w:name w:val="Piè di pagina Carattere"/>
    <w:basedOn w:val="Carpredefinitoparagrafo"/>
    <w:link w:val="Pidipagina"/>
    <w:uiPriority w:val="99"/>
    <w:semiHidden/>
    <w:locked/>
    <w:rPr>
      <w:rFonts w:ascii="Arial" w:hAnsi="Arial" w:cs="Arial"/>
      <w:sz w:val="20"/>
      <w:szCs w:val="20"/>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12" w:space="1" w:color="auto"/>
      </w:pBdr>
      <w:autoSpaceDE w:val="0"/>
      <w:autoSpaceDN w:val="0"/>
      <w:jc w:val="both"/>
    </w:pPr>
  </w:style>
  <w:style w:type="character" w:customStyle="1" w:styleId="CorpotestoCarattere">
    <w:name w:val="Corpo testo Carattere"/>
    <w:basedOn w:val="Carpredefinitoparagrafo"/>
    <w:link w:val="Corpotesto"/>
    <w:uiPriority w:val="99"/>
    <w:semiHidden/>
    <w:locked/>
    <w:rPr>
      <w:rFonts w:ascii="Arial" w:hAnsi="Arial" w:cs="Arial"/>
      <w:sz w:val="20"/>
      <w:szCs w:val="20"/>
    </w:rPr>
  </w:style>
  <w:style w:type="paragraph" w:styleId="Corpodeltesto2">
    <w:name w:val="Body Text 2"/>
    <w:basedOn w:val="Normale"/>
    <w:link w:val="Corpodeltesto2Carattere"/>
    <w:uiPriority w:val="99"/>
    <w:pPr>
      <w:widowControl w:val="0"/>
      <w:autoSpaceDE w:val="0"/>
      <w:autoSpaceDN w:val="0"/>
      <w:jc w:val="both"/>
    </w:pPr>
  </w:style>
  <w:style w:type="character" w:customStyle="1" w:styleId="Corpodeltesto2Carattere">
    <w:name w:val="Corpo del testo 2 Carattere"/>
    <w:basedOn w:val="Carpredefinitoparagrafo"/>
    <w:link w:val="Corpodeltesto2"/>
    <w:uiPriority w:val="99"/>
    <w:semiHidden/>
    <w:locked/>
    <w:rPr>
      <w:rFonts w:ascii="Arial" w:hAnsi="Arial" w:cs="Arial"/>
      <w:sz w:val="20"/>
      <w:szCs w:val="20"/>
    </w:rPr>
  </w:style>
  <w:style w:type="paragraph" w:customStyle="1" w:styleId="StileGiustificatoprima12ptDopo12pt1">
    <w:name w:val="Stile Giustificato prima 12 pt Dopo:  12 pt1"/>
    <w:basedOn w:val="Normale"/>
    <w:uiPriority w:val="99"/>
    <w:pPr>
      <w:spacing w:before="120" w:after="120"/>
      <w:jc w:val="both"/>
    </w:pPr>
  </w:style>
  <w:style w:type="character" w:styleId="Collegamentoipertestuale">
    <w:name w:val="Hyperlink"/>
    <w:basedOn w:val="Carpredefinitoparagrafo"/>
    <w:uiPriority w:val="99"/>
    <w:rPr>
      <w:rFonts w:cs="Times New Roman"/>
      <w:color w:val="0000FF"/>
      <w:u w:val="single"/>
    </w:rPr>
  </w:style>
  <w:style w:type="paragraph" w:customStyle="1" w:styleId="rtf1Normal">
    <w:name w:val="rtf1 Normal"/>
    <w:qFormat/>
    <w:pPr>
      <w:spacing w:after="0" w:line="240" w:lineRule="auto"/>
    </w:pPr>
    <w:rPr>
      <w:rFonts w:ascii="Times New Roman" w:hAnsi="Times New Roman"/>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tblPr>
      <w:tblInd w:w="0" w:type="dxa"/>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30F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Arial" w:hAnsi="Arial" w:cs="Arial"/>
      <w:sz w:val="20"/>
      <w:szCs w:val="20"/>
    </w:rPr>
  </w:style>
  <w:style w:type="paragraph" w:styleId="Titolo5">
    <w:name w:val="heading 5"/>
    <w:basedOn w:val="Normale"/>
    <w:next w:val="Normale"/>
    <w:link w:val="Titolo5Carattere"/>
    <w:uiPriority w:val="99"/>
    <w:qFormat/>
    <w:pPr>
      <w:keepNext/>
      <w:autoSpaceDE w:val="0"/>
      <w:autoSpaceDN w:val="0"/>
      <w:outlineLvl w:val="4"/>
    </w:pPr>
    <w:rPr>
      <w:b/>
      <w:bCs/>
    </w:rPr>
  </w:style>
  <w:style w:type="paragraph" w:styleId="Titolo7">
    <w:name w:val="heading 7"/>
    <w:basedOn w:val="Normale"/>
    <w:next w:val="Normale"/>
    <w:link w:val="Titolo7Carattere"/>
    <w:uiPriority w:val="99"/>
    <w:qFormat/>
    <w:pPr>
      <w:keepNext/>
      <w:pBdr>
        <w:top w:val="single" w:sz="12" w:space="1" w:color="auto"/>
      </w:pBdr>
      <w:autoSpaceDE w:val="0"/>
      <w:autoSpaceDN w:val="0"/>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semiHidden/>
    <w:locked/>
    <w:rPr>
      <w:rFonts w:cs="Times New Roman"/>
      <w:b/>
      <w:bCs/>
      <w:i/>
      <w:iCs/>
      <w:sz w:val="26"/>
      <w:szCs w:val="26"/>
    </w:rPr>
  </w:style>
  <w:style w:type="character" w:customStyle="1" w:styleId="Titolo7Carattere">
    <w:name w:val="Titolo 7 Carattere"/>
    <w:basedOn w:val="Carpredefinitoparagrafo"/>
    <w:link w:val="Titolo7"/>
    <w:uiPriority w:val="9"/>
    <w:semiHidden/>
    <w:locked/>
    <w:rPr>
      <w:rFonts w:cs="Times New Roman"/>
      <w:sz w:val="24"/>
      <w:szCs w:val="24"/>
    </w:rPr>
  </w:style>
  <w:style w:type="paragraph" w:styleId="Intestazione">
    <w:name w:val="header"/>
    <w:basedOn w:val="Normale"/>
    <w:link w:val="IntestazioneCarattere"/>
    <w:uiPriority w:val="99"/>
    <w:pPr>
      <w:tabs>
        <w:tab w:val="center" w:pos="4819"/>
        <w:tab w:val="right" w:pos="9638"/>
      </w:tabs>
      <w:autoSpaceDE w:val="0"/>
      <w:autoSpaceDN w:val="0"/>
    </w:pPr>
  </w:style>
  <w:style w:type="character" w:customStyle="1" w:styleId="IntestazioneCarattere">
    <w:name w:val="Intestazione Carattere"/>
    <w:basedOn w:val="Carpredefinitoparagrafo"/>
    <w:link w:val="Intestazione"/>
    <w:uiPriority w:val="99"/>
    <w:semiHidden/>
    <w:locked/>
    <w:rPr>
      <w:rFonts w:ascii="Arial" w:hAnsi="Arial" w:cs="Arial"/>
      <w:sz w:val="20"/>
      <w:szCs w:val="20"/>
    </w:rPr>
  </w:style>
  <w:style w:type="paragraph" w:styleId="Pidipagina">
    <w:name w:val="footer"/>
    <w:basedOn w:val="Normale"/>
    <w:link w:val="PidipaginaCarattere"/>
    <w:uiPriority w:val="99"/>
    <w:pPr>
      <w:tabs>
        <w:tab w:val="center" w:pos="4819"/>
        <w:tab w:val="right" w:pos="9638"/>
      </w:tabs>
      <w:autoSpaceDE w:val="0"/>
      <w:autoSpaceDN w:val="0"/>
    </w:pPr>
  </w:style>
  <w:style w:type="character" w:customStyle="1" w:styleId="PidipaginaCarattere">
    <w:name w:val="Piè di pagina Carattere"/>
    <w:basedOn w:val="Carpredefinitoparagrafo"/>
    <w:link w:val="Pidipagina"/>
    <w:uiPriority w:val="99"/>
    <w:semiHidden/>
    <w:locked/>
    <w:rPr>
      <w:rFonts w:ascii="Arial" w:hAnsi="Arial" w:cs="Arial"/>
      <w:sz w:val="20"/>
      <w:szCs w:val="20"/>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12" w:space="1" w:color="auto"/>
      </w:pBdr>
      <w:autoSpaceDE w:val="0"/>
      <w:autoSpaceDN w:val="0"/>
      <w:jc w:val="both"/>
    </w:pPr>
  </w:style>
  <w:style w:type="character" w:customStyle="1" w:styleId="CorpotestoCarattere">
    <w:name w:val="Corpo testo Carattere"/>
    <w:basedOn w:val="Carpredefinitoparagrafo"/>
    <w:link w:val="Corpotesto"/>
    <w:uiPriority w:val="99"/>
    <w:semiHidden/>
    <w:locked/>
    <w:rPr>
      <w:rFonts w:ascii="Arial" w:hAnsi="Arial" w:cs="Arial"/>
      <w:sz w:val="20"/>
      <w:szCs w:val="20"/>
    </w:rPr>
  </w:style>
  <w:style w:type="paragraph" w:styleId="Corpodeltesto2">
    <w:name w:val="Body Text 2"/>
    <w:basedOn w:val="Normale"/>
    <w:link w:val="Corpodeltesto2Carattere"/>
    <w:uiPriority w:val="99"/>
    <w:pPr>
      <w:widowControl w:val="0"/>
      <w:autoSpaceDE w:val="0"/>
      <w:autoSpaceDN w:val="0"/>
      <w:jc w:val="both"/>
    </w:pPr>
  </w:style>
  <w:style w:type="character" w:customStyle="1" w:styleId="Corpodeltesto2Carattere">
    <w:name w:val="Corpo del testo 2 Carattere"/>
    <w:basedOn w:val="Carpredefinitoparagrafo"/>
    <w:link w:val="Corpodeltesto2"/>
    <w:uiPriority w:val="99"/>
    <w:semiHidden/>
    <w:locked/>
    <w:rPr>
      <w:rFonts w:ascii="Arial" w:hAnsi="Arial" w:cs="Arial"/>
      <w:sz w:val="20"/>
      <w:szCs w:val="20"/>
    </w:rPr>
  </w:style>
  <w:style w:type="paragraph" w:customStyle="1" w:styleId="StileGiustificatoprima12ptDopo12pt1">
    <w:name w:val="Stile Giustificato prima 12 pt Dopo:  12 pt1"/>
    <w:basedOn w:val="Normale"/>
    <w:uiPriority w:val="99"/>
    <w:pPr>
      <w:spacing w:before="120" w:after="120"/>
      <w:jc w:val="both"/>
    </w:pPr>
  </w:style>
  <w:style w:type="character" w:styleId="Collegamentoipertestuale">
    <w:name w:val="Hyperlink"/>
    <w:basedOn w:val="Carpredefinitoparagrafo"/>
    <w:uiPriority w:val="99"/>
    <w:rPr>
      <w:rFonts w:cs="Times New Roman"/>
      <w:color w:val="0000FF"/>
      <w:u w:val="single"/>
    </w:rPr>
  </w:style>
  <w:style w:type="paragraph" w:customStyle="1" w:styleId="rtf1Normal">
    <w:name w:val="rtf1 Normal"/>
    <w:qFormat/>
    <w:pPr>
      <w:spacing w:after="0" w:line="240" w:lineRule="auto"/>
    </w:pPr>
    <w:rPr>
      <w:rFonts w:ascii="Times New Roman" w:hAnsi="Times New Roman"/>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tblPr>
      <w:tblInd w:w="0" w:type="dxa"/>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30F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voripubblici@farra.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H\tmp\info@farr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Halley Informatica</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Erminio</dc:creator>
  <cp:lastModifiedBy>olivia</cp:lastModifiedBy>
  <cp:revision>3</cp:revision>
  <dcterms:created xsi:type="dcterms:W3CDTF">2018-12-17T16:03:00Z</dcterms:created>
  <dcterms:modified xsi:type="dcterms:W3CDTF">2018-12-17T16:05:00Z</dcterms:modified>
</cp:coreProperties>
</file>